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351" w:type="dxa"/>
        <w:tblLook w:val="0000"/>
      </w:tblPr>
      <w:tblGrid>
        <w:gridCol w:w="2146"/>
        <w:gridCol w:w="7205"/>
      </w:tblGrid>
      <w:tr w:rsidR="00D7334F" w:rsidTr="002076C2">
        <w:trPr>
          <w:trHeight w:val="412"/>
        </w:trPr>
        <w:tc>
          <w:tcPr>
            <w:tcW w:w="9351" w:type="dxa"/>
            <w:gridSpan w:val="2"/>
          </w:tcPr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Tr="002076C2">
        <w:trPr>
          <w:trHeight w:val="1690"/>
        </w:trPr>
        <w:tc>
          <w:tcPr>
            <w:tcW w:w="2146" w:type="dxa"/>
          </w:tcPr>
          <w:p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8F139D">
              <w:rPr>
                <w:color w:val="244061"/>
                <w:sz w:val="24"/>
                <w:szCs w:val="24"/>
              </w:rPr>
              <w:t>Загальна екологія та неоекологія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812"/>
      </w:tblGrid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:rsidR="00D7334F" w:rsidRDefault="00C61E45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Обов’язкова</w:t>
            </w:r>
            <w:r w:rsidR="00105070">
              <w:rPr>
                <w:sz w:val="24"/>
                <w:szCs w:val="24"/>
              </w:rPr>
              <w:t xml:space="preserve"> для вивчення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:rsidR="00D7334F" w:rsidRPr="004C03B8" w:rsidRDefault="00621F3D" w:rsidP="004C03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 Екологія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:rsidR="00D7334F" w:rsidRDefault="00621F3D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Екологія та раціональне природокористування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:rsidR="00D7334F" w:rsidRDefault="004E0EF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 (</w:t>
            </w:r>
            <w:r w:rsidR="000F7366">
              <w:rPr>
                <w:sz w:val="24"/>
                <w:szCs w:val="24"/>
              </w:rPr>
              <w:t>бакалавр</w:t>
            </w:r>
            <w:r>
              <w:rPr>
                <w:sz w:val="24"/>
                <w:szCs w:val="24"/>
              </w:rPr>
              <w:t>ський)</w:t>
            </w:r>
          </w:p>
        </w:tc>
      </w:tr>
      <w:tr w:rsidR="00D7334F" w:rsidTr="002076C2">
        <w:trPr>
          <w:trHeight w:val="571"/>
        </w:trPr>
        <w:tc>
          <w:tcPr>
            <w:tcW w:w="3402" w:type="dxa"/>
          </w:tcPr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:rsidR="00D7334F" w:rsidRDefault="008F139D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9</w:t>
            </w:r>
            <w:r w:rsidR="00665480">
              <w:rPr>
                <w:sz w:val="24"/>
                <w:szCs w:val="24"/>
              </w:rPr>
              <w:t xml:space="preserve"> кредит</w:t>
            </w:r>
            <w:r>
              <w:rPr>
                <w:sz w:val="24"/>
                <w:szCs w:val="24"/>
                <w:lang w:val="ru-RU"/>
              </w:rPr>
              <w:t>ів</w:t>
            </w:r>
            <w:r w:rsidR="0014600E">
              <w:rPr>
                <w:sz w:val="24"/>
                <w:szCs w:val="24"/>
              </w:rPr>
              <w:t xml:space="preserve"> ЄКТС (</w:t>
            </w:r>
            <w:r>
              <w:rPr>
                <w:sz w:val="24"/>
                <w:szCs w:val="24"/>
                <w:lang w:val="ru-RU"/>
              </w:rPr>
              <w:t>27</w:t>
            </w:r>
            <w:r w:rsidR="004E0EF0" w:rsidRPr="004E0EF0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D7334F" w:rsidRDefault="008F139D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5, 6, 7, 8 </w:t>
            </w:r>
            <w:r w:rsidR="00105070">
              <w:rPr>
                <w:sz w:val="24"/>
                <w:szCs w:val="24"/>
              </w:rPr>
              <w:t xml:space="preserve"> півсеместр</w:t>
            </w:r>
            <w:r>
              <w:rPr>
                <w:sz w:val="24"/>
                <w:szCs w:val="24"/>
              </w:rPr>
              <w:t>и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p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954"/>
      </w:tblGrid>
      <w:tr w:rsidR="00D7334F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:rsidR="00B15133" w:rsidRDefault="00B15133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1905000" cy="2857500"/>
                  <wp:effectExtent l="19050" t="0" r="0" b="0"/>
                  <wp:docPr id="3" name="Рисунок 1" descr="Мешкова Анжелика Геннадиевна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ешкова Анжелика Геннадиевна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526A78" w:rsidRDefault="00105070" w:rsidP="002076C2">
            <w:pPr>
              <w:rPr>
                <w:sz w:val="24"/>
                <w:szCs w:val="24"/>
                <w:highlight w:val="yellow"/>
              </w:rPr>
            </w:pPr>
            <w:r w:rsidRPr="00C61E45">
              <w:rPr>
                <w:sz w:val="24"/>
                <w:szCs w:val="24"/>
              </w:rPr>
              <w:t>Мєшкова Анжеліка Геннадіївна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C61E45" w:rsidRDefault="00C61E45" w:rsidP="002076C2">
            <w:pPr>
              <w:rPr>
                <w:sz w:val="24"/>
                <w:szCs w:val="24"/>
                <w:highlight w:val="yellow"/>
                <w:lang w:val="en-US"/>
              </w:rPr>
            </w:pPr>
            <w:r w:rsidRPr="00C61E45">
              <w:rPr>
                <w:sz w:val="24"/>
                <w:szCs w:val="24"/>
                <w:lang w:val="en-US"/>
              </w:rPr>
              <w:t>mag03111968@gmail.com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B15133" w:rsidP="00B15133">
            <w:pPr>
              <w:rPr>
                <w:sz w:val="24"/>
                <w:szCs w:val="24"/>
              </w:rPr>
            </w:pPr>
            <w:r w:rsidRPr="00B15133">
              <w:rPr>
                <w:sz w:val="24"/>
                <w:szCs w:val="24"/>
              </w:rPr>
              <w:t>https://nmetau.edu.ua/ru/mdiv/i2005/p-2/e314</w:t>
            </w:r>
          </w:p>
        </w:tc>
      </w:tr>
      <w:tr w:rsidR="00D7334F" w:rsidTr="002076C2">
        <w:trPr>
          <w:trHeight w:val="383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:rsidTr="002076C2">
        <w:trPr>
          <w:trHeight w:val="645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М808, Б210</w:t>
            </w:r>
            <w:r w:rsidRPr="00C61E45">
              <w:rPr>
                <w:color w:val="000000"/>
                <w:sz w:val="24"/>
                <w:szCs w:val="24"/>
              </w:rPr>
              <w:t xml:space="preserve"> 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D7334F">
              <w:rPr>
                <w:color w:val="000000"/>
                <w:sz w:val="24"/>
                <w:szCs w:val="24"/>
              </w:rPr>
              <w:t xml:space="preserve"> </w:t>
            </w:r>
            <w:r w:rsidR="00526A78">
              <w:rPr>
                <w:color w:val="000000"/>
                <w:sz w:val="24"/>
                <w:szCs w:val="24"/>
              </w:rPr>
              <w:t>0951106787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397"/>
        <w:gridCol w:w="5954"/>
      </w:tblGrid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:rsidR="008F139D" w:rsidRPr="008F139D" w:rsidRDefault="008F139D" w:rsidP="008F139D">
            <w:pPr>
              <w:ind w:firstLine="7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8F139D">
              <w:rPr>
                <w:bCs/>
                <w:sz w:val="24"/>
                <w:szCs w:val="24"/>
              </w:rPr>
              <w:t>исципліна «Загальна екологiя та неоекологiя» базується на знаннях, отриманих з таких фундаментальних навчальних дисциплін, як «Біологія», «Хімія</w:t>
            </w:r>
            <w:r>
              <w:rPr>
                <w:bCs/>
                <w:sz w:val="24"/>
                <w:szCs w:val="24"/>
              </w:rPr>
              <w:t>з основами біогеохіміі», «Фізика»</w:t>
            </w:r>
            <w:r w:rsidRPr="008F139D">
              <w:rPr>
                <w:bCs/>
                <w:sz w:val="24"/>
                <w:szCs w:val="24"/>
              </w:rPr>
              <w:t xml:space="preserve">. </w:t>
            </w:r>
          </w:p>
          <w:p w:rsidR="0014600E" w:rsidRPr="00B03F4F" w:rsidRDefault="008F139D" w:rsidP="008F139D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Отримані знання будуть використовуватись у подальшому при вивченні таких дисциплін: «Ландшафтна екологія», «Моніторинг довкілля», «Моделювання та прогнозування стану довкілля», «Техноекологія», «Нормування антропогенного </w:t>
            </w:r>
            <w:r w:rsidRPr="008F139D">
              <w:rPr>
                <w:bCs/>
                <w:sz w:val="24"/>
                <w:szCs w:val="24"/>
              </w:rPr>
              <w:lastRenderedPageBreak/>
              <w:t>навантажен</w:t>
            </w:r>
            <w:r>
              <w:rPr>
                <w:bCs/>
                <w:sz w:val="24"/>
                <w:szCs w:val="24"/>
              </w:rPr>
              <w:t>ня на навколишнє середовище»</w:t>
            </w:r>
            <w:r w:rsidRPr="008F139D">
              <w:rPr>
                <w:bCs/>
                <w:sz w:val="24"/>
                <w:szCs w:val="24"/>
              </w:rPr>
              <w:t>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Мета навчальної дисципліни</w:t>
            </w:r>
          </w:p>
        </w:tc>
        <w:tc>
          <w:tcPr>
            <w:tcW w:w="5954" w:type="dxa"/>
          </w:tcPr>
          <w:p w:rsidR="00D7334F" w:rsidRPr="00526A78" w:rsidRDefault="008F139D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</w:t>
            </w:r>
            <w:r w:rsidRPr="008F139D">
              <w:rPr>
                <w:bCs/>
                <w:sz w:val="24"/>
                <w:szCs w:val="24"/>
              </w:rPr>
              <w:t>ормування у студентів екологічного світогляду; знань про взаємодію живих організмів, популяцій та угруповань вищих рангів між собою та навколишнім середовищем; особливостей функціонування екосистем різних ієрархічних рівнів під впливом природних і антропогенних факторів, екологічних основ збалансованого природокористування тощо.</w:t>
            </w:r>
            <w:r w:rsidR="00CA4DD5">
              <w:rPr>
                <w:bCs/>
                <w:sz w:val="24"/>
                <w:szCs w:val="24"/>
              </w:rPr>
              <w:t>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5954" w:type="dxa"/>
          </w:tcPr>
          <w:p w:rsidR="008F139D" w:rsidRPr="008F139D" w:rsidRDefault="008F139D" w:rsidP="008F139D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У результаті вивчення дисципліни студент повинен: </w:t>
            </w:r>
          </w:p>
          <w:p w:rsidR="008F139D" w:rsidRPr="008F139D" w:rsidRDefault="008F139D" w:rsidP="008F139D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знати: </w:t>
            </w:r>
          </w:p>
          <w:p w:rsidR="008F139D" w:rsidRP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8F139D">
              <w:rPr>
                <w:bCs/>
                <w:sz w:val="24"/>
                <w:szCs w:val="24"/>
              </w:rPr>
              <w:t xml:space="preserve">основний понятійно-термінологічний апарат; </w:t>
            </w:r>
          </w:p>
          <w:p w:rsidR="008F139D" w:rsidRP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8F139D">
              <w:rPr>
                <w:bCs/>
                <w:sz w:val="24"/>
                <w:szCs w:val="24"/>
              </w:rPr>
              <w:t xml:space="preserve">розрізняти типи взаємодії живих організмів між собою і навколишнім середовищем; </w:t>
            </w:r>
          </w:p>
          <w:p w:rsidR="008F139D" w:rsidRP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8F139D">
              <w:rPr>
                <w:bCs/>
                <w:sz w:val="24"/>
                <w:szCs w:val="24"/>
              </w:rPr>
              <w:t xml:space="preserve">екосистеми різних типів; </w:t>
            </w:r>
          </w:p>
          <w:p w:rsidR="008F139D" w:rsidRP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8F139D">
              <w:rPr>
                <w:bCs/>
                <w:sz w:val="24"/>
                <w:szCs w:val="24"/>
              </w:rPr>
              <w:t xml:space="preserve">основні джерела та негативні наслідки забруднення природного середовища; екологічні основи охорони довкілля та оптимального природокористування; </w:t>
            </w:r>
          </w:p>
          <w:p w:rsidR="008F139D" w:rsidRPr="008F139D" w:rsidRDefault="008F139D" w:rsidP="008F139D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вміти: </w:t>
            </w:r>
          </w:p>
          <w:p w:rsidR="008F139D" w:rsidRP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8F139D">
              <w:rPr>
                <w:bCs/>
                <w:sz w:val="24"/>
                <w:szCs w:val="24"/>
              </w:rPr>
              <w:t xml:space="preserve">застосовувати екологічні знання при оцінці стану різних природних середовищ; </w:t>
            </w:r>
          </w:p>
          <w:p w:rsidR="008F139D" w:rsidRP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8F139D">
              <w:rPr>
                <w:bCs/>
                <w:sz w:val="24"/>
                <w:szCs w:val="24"/>
              </w:rPr>
              <w:t xml:space="preserve">використовувати набуті знання при вирішенні питань охорони навколишнього середовища; </w:t>
            </w:r>
          </w:p>
          <w:p w:rsidR="00D7334F" w:rsidRPr="00526A78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8F139D">
              <w:rPr>
                <w:bCs/>
                <w:sz w:val="24"/>
                <w:szCs w:val="24"/>
              </w:rPr>
              <w:t>виконувати нескладні екологічні узагальнення і розрахунки, що пов’язані з оцінкою екологічної ситуації.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5954" w:type="dxa"/>
          </w:tcPr>
          <w:p w:rsidR="006C3CD3" w:rsidRPr="00526A78" w:rsidRDefault="006C3CD3" w:rsidP="0066548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 модуль: </w:t>
            </w:r>
            <w:r w:rsidR="008F139D" w:rsidRPr="008F139D">
              <w:rPr>
                <w:bCs/>
                <w:sz w:val="24"/>
                <w:szCs w:val="24"/>
              </w:rPr>
              <w:t>Екологія в системі природничих, соціальних та технічних наук</w:t>
            </w:r>
          </w:p>
          <w:p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Лекції </w:t>
            </w:r>
          </w:p>
          <w:p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>1. Основні ета</w:t>
            </w:r>
            <w:r>
              <w:rPr>
                <w:bCs/>
                <w:sz w:val="24"/>
                <w:szCs w:val="24"/>
              </w:rPr>
              <w:t xml:space="preserve">пи розвитку екологічної науки </w:t>
            </w:r>
          </w:p>
          <w:p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>2. Методологічні особливості зага</w:t>
            </w:r>
            <w:r>
              <w:rPr>
                <w:bCs/>
                <w:sz w:val="24"/>
                <w:szCs w:val="24"/>
              </w:rPr>
              <w:t xml:space="preserve">льної екології та неоекології </w:t>
            </w:r>
          </w:p>
          <w:p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3. </w:t>
            </w:r>
            <w:r>
              <w:rPr>
                <w:bCs/>
                <w:sz w:val="24"/>
                <w:szCs w:val="24"/>
              </w:rPr>
              <w:t xml:space="preserve">Методи екологічних досліджень </w:t>
            </w:r>
          </w:p>
          <w:p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Семінари </w:t>
            </w:r>
          </w:p>
          <w:p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>1. Основні ет</w:t>
            </w:r>
            <w:r>
              <w:rPr>
                <w:bCs/>
                <w:sz w:val="24"/>
                <w:szCs w:val="24"/>
              </w:rPr>
              <w:t xml:space="preserve">апи розвитку екологічної науки </w:t>
            </w:r>
            <w:r w:rsidRPr="008F139D">
              <w:rPr>
                <w:bCs/>
                <w:sz w:val="24"/>
                <w:szCs w:val="24"/>
              </w:rPr>
              <w:t xml:space="preserve"> </w:t>
            </w:r>
          </w:p>
          <w:p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2. </w:t>
            </w:r>
            <w:r>
              <w:rPr>
                <w:bCs/>
                <w:sz w:val="24"/>
                <w:szCs w:val="24"/>
              </w:rPr>
              <w:t xml:space="preserve">Методи екологічних досліджень </w:t>
            </w:r>
          </w:p>
          <w:p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Факторіальна екологія </w:t>
            </w:r>
          </w:p>
          <w:p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8F139D" w:rsidRDefault="008F139D" w:rsidP="00CA4DD5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1. Основи системного аналізу в екології </w:t>
            </w:r>
          </w:p>
          <w:p w:rsidR="00CA4DD5" w:rsidRDefault="006C3CD3" w:rsidP="00CA4DD5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 модуль: </w:t>
            </w:r>
            <w:r w:rsidR="008F139D" w:rsidRPr="008F139D">
              <w:rPr>
                <w:bCs/>
                <w:sz w:val="24"/>
                <w:szCs w:val="24"/>
              </w:rPr>
              <w:t>Основні положення аутекології (факторіальної екології)</w:t>
            </w:r>
          </w:p>
          <w:p w:rsid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Лекції </w:t>
            </w:r>
          </w:p>
          <w:p w:rsidR="008F139D" w:rsidRP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1. Сучасна екологія як міждисциплінарна наука </w:t>
            </w:r>
          </w:p>
          <w:p w:rsidR="008F139D" w:rsidRP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2. Основні поняття аутекології 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1. Абіотичні </w:t>
            </w:r>
            <w:r>
              <w:rPr>
                <w:bCs/>
                <w:sz w:val="24"/>
                <w:szCs w:val="24"/>
              </w:rPr>
              <w:t xml:space="preserve">екологічні чинники середовища </w:t>
            </w:r>
          </w:p>
          <w:p w:rsid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>2. Природні ресурси та їх класифікація. Раціональне ви</w:t>
            </w:r>
            <w:r>
              <w:rPr>
                <w:bCs/>
                <w:sz w:val="24"/>
                <w:szCs w:val="24"/>
              </w:rPr>
              <w:t xml:space="preserve">користання природних ресурсів </w:t>
            </w:r>
          </w:p>
          <w:p w:rsid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Семінари </w:t>
            </w:r>
          </w:p>
          <w:p w:rsid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lastRenderedPageBreak/>
              <w:t xml:space="preserve">1. Факторіальна екологія. </w:t>
            </w:r>
          </w:p>
          <w:p w:rsid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8F139D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CA4DD5" w:rsidRDefault="008F139D" w:rsidP="008F139D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1. Причини, що обумовлюють несуворе термінологічне розмежування основних понять факторіальної екології </w:t>
            </w:r>
          </w:p>
          <w:p w:rsidR="006C3CD3" w:rsidRDefault="006C3CD3" w:rsidP="00CA4DD5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3 модуль: </w:t>
            </w:r>
            <w:r w:rsidR="008F139D" w:rsidRPr="008F139D">
              <w:rPr>
                <w:bCs/>
                <w:sz w:val="24"/>
                <w:szCs w:val="24"/>
              </w:rPr>
              <w:t xml:space="preserve">Основні положення аутекології (факторіальної екології)  </w:t>
            </w:r>
          </w:p>
          <w:p w:rsidR="008F139D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Лекції </w:t>
            </w:r>
          </w:p>
          <w:p w:rsidR="008F139D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Природні колообіги речовин </w:t>
            </w:r>
          </w:p>
          <w:p w:rsidR="008F139D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Природні ресурси </w:t>
            </w:r>
          </w:p>
          <w:p w:rsidR="008F139D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F35891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>1. Побудова ланцюгів жи</w:t>
            </w:r>
            <w:r w:rsidR="00F35891">
              <w:rPr>
                <w:bCs/>
                <w:sz w:val="24"/>
                <w:szCs w:val="24"/>
              </w:rPr>
              <w:t xml:space="preserve">влення та екологічних пірамід </w:t>
            </w:r>
            <w:r w:rsidRPr="008F139D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F35891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F35891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>1</w:t>
            </w:r>
            <w:r w:rsidR="00F35891">
              <w:rPr>
                <w:bCs/>
                <w:sz w:val="24"/>
                <w:szCs w:val="24"/>
              </w:rPr>
              <w:t xml:space="preserve">. Біотичні екологічні фактори </w:t>
            </w:r>
          </w:p>
          <w:p w:rsidR="00F35891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>2. Колообіг</w:t>
            </w:r>
            <w:r w:rsidR="00F35891">
              <w:rPr>
                <w:bCs/>
                <w:sz w:val="24"/>
                <w:szCs w:val="24"/>
              </w:rPr>
              <w:t xml:space="preserve"> води. Механізм транспірації. </w:t>
            </w:r>
          </w:p>
          <w:p w:rsidR="00EE265B" w:rsidRDefault="008F139D" w:rsidP="00EE265B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3. Процес фотосинтеза, його фази, ресурси та ККД. </w:t>
            </w:r>
          </w:p>
          <w:p w:rsidR="00F35891" w:rsidRDefault="00F35891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модуль </w:t>
            </w:r>
            <w:r w:rsidRPr="00F35891">
              <w:rPr>
                <w:bCs/>
                <w:sz w:val="24"/>
                <w:szCs w:val="24"/>
              </w:rPr>
              <w:t>Основні положення демекології (популяційної екології)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Лекції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 1. Загальні по</w:t>
            </w:r>
            <w:r>
              <w:rPr>
                <w:bCs/>
                <w:sz w:val="24"/>
                <w:szCs w:val="24"/>
              </w:rPr>
              <w:t xml:space="preserve">ложення популяційної екології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2. Основні типи біотичних взаємодій між популяціями в угрупованнях і біоценозах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1. Біотичні та ан</w:t>
            </w:r>
            <w:r>
              <w:rPr>
                <w:bCs/>
                <w:sz w:val="24"/>
                <w:szCs w:val="24"/>
              </w:rPr>
              <w:t xml:space="preserve">тропогенні чинники середовища </w:t>
            </w:r>
          </w:p>
          <w:p w:rsidR="00F35891" w:rsidRP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2. Розрахунок тривалості періоду розвитку організму в залежності від температурного режим</w:t>
            </w:r>
            <w:r>
              <w:rPr>
                <w:bCs/>
                <w:sz w:val="24"/>
                <w:szCs w:val="24"/>
              </w:rPr>
              <w:t xml:space="preserve">у території, що розглядається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Семінари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1.</w:t>
            </w:r>
            <w:r>
              <w:rPr>
                <w:bCs/>
                <w:sz w:val="24"/>
                <w:szCs w:val="24"/>
              </w:rPr>
              <w:t xml:space="preserve"> Концепція екології популяцій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1. Закони, що визначають вплив факторів середовища на організми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Модуль 5 </w:t>
            </w:r>
            <w:r w:rsidRPr="00F35891">
              <w:rPr>
                <w:bCs/>
                <w:sz w:val="24"/>
                <w:szCs w:val="24"/>
              </w:rPr>
              <w:t>Основні положення сінекології (теорії екосистемї)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Лекції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1. З</w:t>
            </w:r>
            <w:r>
              <w:rPr>
                <w:bCs/>
                <w:sz w:val="24"/>
                <w:szCs w:val="24"/>
              </w:rPr>
              <w:t xml:space="preserve">агальні положення синекології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2. Властивості біоценозу і біотопу - основних скл</w:t>
            </w:r>
            <w:r>
              <w:rPr>
                <w:bCs/>
                <w:sz w:val="24"/>
                <w:szCs w:val="24"/>
              </w:rPr>
              <w:t xml:space="preserve">адових (підсистеми) екосистеми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1. Розрахунки </w:t>
            </w:r>
            <w:r>
              <w:rPr>
                <w:bCs/>
                <w:sz w:val="24"/>
                <w:szCs w:val="24"/>
              </w:rPr>
              <w:t xml:space="preserve">продуктивності біогеоценозів 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Семінари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 1. Закономірнос</w:t>
            </w:r>
            <w:r>
              <w:rPr>
                <w:bCs/>
                <w:sz w:val="24"/>
                <w:szCs w:val="24"/>
              </w:rPr>
              <w:t xml:space="preserve">ті взаємодії живих організмів </w:t>
            </w:r>
            <w:r w:rsidRPr="00F35891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1. Закон єдності організму та середовища (В.І. Вернадський)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Модуль 6. </w:t>
            </w:r>
            <w:r w:rsidRPr="00F35891">
              <w:rPr>
                <w:bCs/>
                <w:sz w:val="24"/>
                <w:szCs w:val="24"/>
              </w:rPr>
              <w:t>Основні положення сінекології (теорії екосистем</w:t>
            </w:r>
            <w:r>
              <w:rPr>
                <w:bCs/>
                <w:sz w:val="24"/>
                <w:szCs w:val="24"/>
              </w:rPr>
              <w:t>)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Лекції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Динаміка біоценозів 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Динаміка екосистем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3. Трансф</w:t>
            </w:r>
            <w:r>
              <w:rPr>
                <w:bCs/>
                <w:sz w:val="24"/>
                <w:szCs w:val="24"/>
              </w:rPr>
              <w:t xml:space="preserve">ормація енергії в екосистемах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1. Вивчення демографічних показників</w:t>
            </w:r>
            <w:r>
              <w:rPr>
                <w:bCs/>
                <w:sz w:val="24"/>
                <w:szCs w:val="24"/>
              </w:rPr>
              <w:t xml:space="preserve">, що характеризують популяцію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1. Дія в екологічних системах м</w:t>
            </w:r>
            <w:r>
              <w:rPr>
                <w:bCs/>
                <w:sz w:val="24"/>
                <w:szCs w:val="24"/>
              </w:rPr>
              <w:t xml:space="preserve">еханізмів зворотнього зв’язку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2. Поняття коеволюції 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Модуль 7.</w:t>
            </w:r>
            <w:r>
              <w:t xml:space="preserve"> </w:t>
            </w:r>
            <w:r w:rsidRPr="00F35891">
              <w:rPr>
                <w:bCs/>
                <w:sz w:val="24"/>
                <w:szCs w:val="24"/>
              </w:rPr>
              <w:t>Основні положення біосферології (глобальної екології)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Лекції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1. </w:t>
            </w:r>
            <w:r>
              <w:rPr>
                <w:bCs/>
                <w:sz w:val="24"/>
                <w:szCs w:val="24"/>
              </w:rPr>
              <w:t>Сучасні уявлення про біосферу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Pr="00F35891">
              <w:rPr>
                <w:bCs/>
                <w:sz w:val="24"/>
                <w:szCs w:val="24"/>
              </w:rPr>
              <w:t>2. Сучасний ет</w:t>
            </w:r>
            <w:r>
              <w:rPr>
                <w:bCs/>
                <w:sz w:val="24"/>
                <w:szCs w:val="24"/>
              </w:rPr>
              <w:t xml:space="preserve">ап розвитку біосфери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Семінари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>1. Екологічні проблеми України та її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35891">
              <w:rPr>
                <w:bCs/>
                <w:sz w:val="24"/>
                <w:szCs w:val="24"/>
              </w:rPr>
              <w:t xml:space="preserve"> регіонів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1. Екосистемна теорія еволюції біосфери: когерентна та некогерентна еволюція. Основні біосферні </w:t>
            </w:r>
            <w:r>
              <w:rPr>
                <w:bCs/>
                <w:sz w:val="24"/>
                <w:szCs w:val="24"/>
              </w:rPr>
              <w:t xml:space="preserve">кризи, їх причини та наслідки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 w:rsidRPr="00F35891">
              <w:rPr>
                <w:bCs/>
                <w:sz w:val="24"/>
                <w:szCs w:val="24"/>
              </w:rPr>
              <w:t xml:space="preserve">2. Аналогічні організми. Визначення понять "конвергентная еволюція" і "паралельна еволюція </w:t>
            </w:r>
          </w:p>
          <w:p w:rsidR="00F35891" w:rsidRDefault="00F35891" w:rsidP="00F3589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Модуль 8. </w:t>
            </w:r>
            <w:r w:rsidRPr="00F35891">
              <w:rPr>
                <w:bCs/>
                <w:sz w:val="24"/>
                <w:szCs w:val="24"/>
              </w:rPr>
              <w:t>Основні положення неоекології (мегаекології). Прикладні аспекти сучасної екології</w:t>
            </w:r>
          </w:p>
          <w:p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Лекції </w:t>
            </w:r>
          </w:p>
          <w:p w:rsidR="00A24895" w:rsidRP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1. Основні уявлення про антропогенний вплив на біосферу та її складові </w:t>
            </w:r>
          </w:p>
          <w:p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Порушення якості атмосфери </w:t>
            </w:r>
          </w:p>
          <w:p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>3. П</w:t>
            </w:r>
            <w:r>
              <w:rPr>
                <w:bCs/>
                <w:sz w:val="24"/>
                <w:szCs w:val="24"/>
              </w:rPr>
              <w:t xml:space="preserve">орушення якості природних вод </w:t>
            </w:r>
          </w:p>
          <w:p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>4. Порушення якості літосфери. Проблема збереже</w:t>
            </w:r>
            <w:r>
              <w:rPr>
                <w:bCs/>
                <w:sz w:val="24"/>
                <w:szCs w:val="24"/>
              </w:rPr>
              <w:t xml:space="preserve">ння біологічного різноманіття </w:t>
            </w:r>
          </w:p>
          <w:p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>1. Розрахунки розповс</w:t>
            </w:r>
            <w:r>
              <w:rPr>
                <w:bCs/>
                <w:sz w:val="24"/>
                <w:szCs w:val="24"/>
              </w:rPr>
              <w:t xml:space="preserve">юдження енергії в екосистемах </w:t>
            </w:r>
            <w:r w:rsidRPr="00A24895">
              <w:rPr>
                <w:bCs/>
                <w:sz w:val="24"/>
                <w:szCs w:val="24"/>
              </w:rPr>
              <w:t xml:space="preserve">Семінари </w:t>
            </w:r>
          </w:p>
          <w:p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>1. Екологічна складова проблеми управління та поводження з відход</w:t>
            </w:r>
            <w:r>
              <w:rPr>
                <w:bCs/>
                <w:sz w:val="24"/>
                <w:szCs w:val="24"/>
              </w:rPr>
              <w:t xml:space="preserve">ами виробництва та споживання </w:t>
            </w:r>
            <w:r w:rsidRPr="00A24895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1. Основні закони, правила та принципи оптимального природокористування. Особливості управління природними системами </w:t>
            </w:r>
          </w:p>
          <w:p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Модуль 9.</w:t>
            </w:r>
            <w:r>
              <w:t xml:space="preserve"> </w:t>
            </w:r>
            <w:r w:rsidRPr="00A24895">
              <w:rPr>
                <w:bCs/>
                <w:sz w:val="24"/>
                <w:szCs w:val="24"/>
              </w:rPr>
              <w:t>Прикладні аспекти сучасної екології</w:t>
            </w:r>
          </w:p>
          <w:p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Виконання та захист курсової роботи </w:t>
            </w:r>
          </w:p>
          <w:p w:rsidR="00A24895" w:rsidRPr="00EE265B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lastRenderedPageBreak/>
              <w:t>1. Розрахунки основних показників функціонування живих організмів та екосистем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:rsidR="00EE265B" w:rsidRDefault="006C3CD3" w:rsidP="004E0EF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Отримання позитивних оцінок за м</w:t>
            </w:r>
            <w:r w:rsidR="00EE265B">
              <w:rPr>
                <w:bCs/>
                <w:sz w:val="24"/>
                <w:szCs w:val="24"/>
              </w:rPr>
              <w:t>одульними контрольними роботами та курсовій роботі</w:t>
            </w:r>
          </w:p>
          <w:p w:rsidR="00D7334F" w:rsidRPr="00526A78" w:rsidRDefault="006C3CD3" w:rsidP="00EE265B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Підсумкова (семестрова) оцінка навчальної дисципліни</w:t>
            </w:r>
            <w:r w:rsidR="00EE265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визначає</w:t>
            </w:r>
            <w:r w:rsidR="0004106B">
              <w:rPr>
                <w:bCs/>
                <w:sz w:val="24"/>
                <w:szCs w:val="24"/>
              </w:rPr>
              <w:t xml:space="preserve">ться як середнє арифметичне </w:t>
            </w:r>
            <w:r w:rsidR="004E0EF0" w:rsidRPr="00526A78">
              <w:rPr>
                <w:bCs/>
                <w:sz w:val="24"/>
                <w:szCs w:val="24"/>
              </w:rPr>
              <w:t>модульних оцінок за</w:t>
            </w:r>
            <w:r w:rsidR="00EE265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5954" w:type="dxa"/>
          </w:tcPr>
          <w:p w:rsidR="00B81993" w:rsidRPr="00042ABE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:rsidR="00B81993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:rsidR="00B81993" w:rsidRPr="00AB1E84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:rsidR="00D7334F" w:rsidRPr="00A24895" w:rsidRDefault="00A24895" w:rsidP="00A235E7">
            <w:pPr>
              <w:ind w:firstLine="193"/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5954" w:type="dxa"/>
          </w:tcPr>
          <w:p w:rsidR="00D7334F" w:rsidRPr="00526A78" w:rsidRDefault="004E0EF0" w:rsidP="00A235E7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275553">
              <w:rPr>
                <w:bCs/>
                <w:sz w:val="24"/>
                <w:szCs w:val="24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</w:t>
            </w:r>
            <w:r w:rsidR="00A235E7">
              <w:rPr>
                <w:bCs/>
                <w:sz w:val="24"/>
                <w:szCs w:val="24"/>
              </w:rPr>
              <w:t>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:rsidR="00A24895" w:rsidRP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1. Сонько С.П., Суханова І.П., Мазуренко Ю.Ю. Методичні вказівки до вивчення дисципліни «Загальна екологія» для студентів напряму 6.040106 «Екологія, охорона навколишнього середовища та збалансоване природокористування» – Умань УНУС, 2011. -147 с. </w:t>
            </w:r>
          </w:p>
          <w:p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2. Сафранов Т.А. Загальна екологія та неоекологія: Конспект лекцій / Тамерлан Сафранов,. - К. : КНТ, 2005. - 187 с. </w:t>
            </w:r>
          </w:p>
          <w:p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3. Загальна екологія та неоекологія : підручник для студентів екологічних спеціальностей вищих навчальних закладів / В. Ю. Некос, А. Н. Некос, Т. А. Сафранов,– Х.: ХНУ імені В. Н. Каразіна, 2011. – 596 с. 4. Некос В.Е. Основы общей экологии и неоэкологии. Учебное пособие. Программные и проблемные лекции для студентов специальности 7.0708 Экология Часть I. - Харьков: 1998. – 245 с. </w:t>
            </w:r>
          </w:p>
          <w:p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5. Білявський Г.О., Фурдуй Р.С., Костіков І.Ю. Основи Екології. Підручник — 2-ге вид. — К.: Либідь, 2005. — 408 с. </w:t>
            </w:r>
          </w:p>
          <w:p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>6. Некос А.Н. Екологія та неоекологія. Термінологічний українсько-російський словник-</w:t>
            </w:r>
            <w:r w:rsidRPr="00A24895">
              <w:rPr>
                <w:bCs/>
                <w:sz w:val="24"/>
                <w:szCs w:val="24"/>
              </w:rPr>
              <w:lastRenderedPageBreak/>
              <w:t xml:space="preserve">довідник Вид. 2-ге доп. та перероб. – Х.: ХНУ імені В. Н. Каразіна, 2007. – 379 с. </w:t>
            </w:r>
          </w:p>
          <w:p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7. Екологія: Підручник/ Кучерявий В.П. - Львів: Світ, 2000 - 500 с. </w:t>
            </w:r>
          </w:p>
          <w:p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8.  Екологія: навчальний посібник/ Гандзюра В.П. - Вид. 3-тє, пере- роб. і доп. - К.: Сталь, 2009. - 375с. </w:t>
            </w:r>
          </w:p>
          <w:p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9.  Загальна екологія та неоекологія: Підручник/ Некос В.Е., Некос А.Н., Сафранов Т.А. - Х.: ХНУ імені В.Н. Каразіна, 2011. - 596 с.   </w:t>
            </w:r>
          </w:p>
          <w:p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10. Загальна екологія: Підручник / Кучерявий В. П. - Львів: Світ, 2010. - 520 с. </w:t>
            </w:r>
          </w:p>
          <w:p w:rsidR="00A24895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 xml:space="preserve">11. Загальна екологія: навчальний посібник/ Мусієнко М.М., Войцехів- ська О.В. - К. : Сталь, 2010. - 379 с. </w:t>
            </w:r>
          </w:p>
          <w:p w:rsidR="00D7334F" w:rsidRPr="00526A78" w:rsidRDefault="00A24895" w:rsidP="00A24895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bCs/>
                <w:sz w:val="24"/>
                <w:szCs w:val="24"/>
              </w:rPr>
              <w:t>1</w:t>
            </w:r>
            <w:r w:rsidR="00710DD5">
              <w:rPr>
                <w:bCs/>
                <w:sz w:val="24"/>
                <w:szCs w:val="24"/>
                <w:lang w:val="ru-RU"/>
              </w:rPr>
              <w:t>2</w:t>
            </w:r>
            <w:r w:rsidRPr="00A24895">
              <w:rPr>
                <w:bCs/>
                <w:sz w:val="24"/>
                <w:szCs w:val="24"/>
              </w:rPr>
              <w:t>. Злобін Ю. А. Основи екології. К.: — Видавництво «Лібра», ТОВ, 1998, 248 с.</w:t>
            </w:r>
          </w:p>
        </w:tc>
      </w:tr>
    </w:tbl>
    <w:p w:rsidR="00D7334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28D" w:rsidRDefault="00ED628D" w:rsidP="007417BA">
      <w:r>
        <w:separator/>
      </w:r>
    </w:p>
  </w:endnote>
  <w:endnote w:type="continuationSeparator" w:id="0">
    <w:p w:rsidR="00ED628D" w:rsidRDefault="00ED628D" w:rsidP="0074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335B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ED628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335B5E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710DD5">
      <w:rPr>
        <w:rStyle w:val="a5"/>
        <w:noProof/>
        <w:sz w:val="28"/>
        <w:szCs w:val="28"/>
      </w:rPr>
      <w:t>4</w:t>
    </w:r>
    <w:r>
      <w:rPr>
        <w:rStyle w:val="a5"/>
        <w:sz w:val="28"/>
        <w:szCs w:val="28"/>
      </w:rPr>
      <w:fldChar w:fldCharType="end"/>
    </w:r>
  </w:p>
  <w:p w:rsidR="00CB3B61" w:rsidRDefault="00ED628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28D" w:rsidRDefault="00ED628D" w:rsidP="007417BA">
      <w:r>
        <w:separator/>
      </w:r>
    </w:p>
  </w:footnote>
  <w:footnote w:type="continuationSeparator" w:id="0">
    <w:p w:rsidR="00ED628D" w:rsidRDefault="00ED628D" w:rsidP="007417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D59BE"/>
    <w:multiLevelType w:val="hybridMultilevel"/>
    <w:tmpl w:val="7852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913"/>
    <w:rsid w:val="0004106B"/>
    <w:rsid w:val="000936AE"/>
    <w:rsid w:val="000A5E1C"/>
    <w:rsid w:val="000F7366"/>
    <w:rsid w:val="00105070"/>
    <w:rsid w:val="0014600E"/>
    <w:rsid w:val="0015123F"/>
    <w:rsid w:val="001F665B"/>
    <w:rsid w:val="00226373"/>
    <w:rsid w:val="00262DCD"/>
    <w:rsid w:val="00275553"/>
    <w:rsid w:val="00335B5E"/>
    <w:rsid w:val="00384CAA"/>
    <w:rsid w:val="003D4F28"/>
    <w:rsid w:val="0045540D"/>
    <w:rsid w:val="00490531"/>
    <w:rsid w:val="004C03B8"/>
    <w:rsid w:val="004E0EF0"/>
    <w:rsid w:val="00526A78"/>
    <w:rsid w:val="005F5FD2"/>
    <w:rsid w:val="00621F3D"/>
    <w:rsid w:val="0064430C"/>
    <w:rsid w:val="00665480"/>
    <w:rsid w:val="00694E76"/>
    <w:rsid w:val="006C279E"/>
    <w:rsid w:val="006C3CD3"/>
    <w:rsid w:val="006E6EDA"/>
    <w:rsid w:val="00701F80"/>
    <w:rsid w:val="00710DD5"/>
    <w:rsid w:val="007417BA"/>
    <w:rsid w:val="0080759B"/>
    <w:rsid w:val="00857B17"/>
    <w:rsid w:val="008F139D"/>
    <w:rsid w:val="0094579B"/>
    <w:rsid w:val="00953F98"/>
    <w:rsid w:val="009C09E4"/>
    <w:rsid w:val="00A20AD0"/>
    <w:rsid w:val="00A235E7"/>
    <w:rsid w:val="00A24895"/>
    <w:rsid w:val="00AC6079"/>
    <w:rsid w:val="00B03F4F"/>
    <w:rsid w:val="00B15133"/>
    <w:rsid w:val="00B65B72"/>
    <w:rsid w:val="00B81993"/>
    <w:rsid w:val="00BE2828"/>
    <w:rsid w:val="00C2202A"/>
    <w:rsid w:val="00C61E45"/>
    <w:rsid w:val="00CA1617"/>
    <w:rsid w:val="00CA4DD5"/>
    <w:rsid w:val="00D06913"/>
    <w:rsid w:val="00D45BD5"/>
    <w:rsid w:val="00D47B7E"/>
    <w:rsid w:val="00D7334F"/>
    <w:rsid w:val="00DF2B4C"/>
    <w:rsid w:val="00E27D69"/>
    <w:rsid w:val="00E34458"/>
    <w:rsid w:val="00ED628D"/>
    <w:rsid w:val="00EE265B"/>
    <w:rsid w:val="00F35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75553"/>
    <w:rPr>
      <w:color w:val="0563C1" w:themeColor="hyperlink"/>
      <w:u w:val="single"/>
    </w:rPr>
  </w:style>
  <w:style w:type="paragraph" w:customStyle="1" w:styleId="Default">
    <w:name w:val="Default"/>
    <w:rsid w:val="00B819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1</cp:lastModifiedBy>
  <cp:revision>23</cp:revision>
  <dcterms:created xsi:type="dcterms:W3CDTF">2023-01-03T12:39:00Z</dcterms:created>
  <dcterms:modified xsi:type="dcterms:W3CDTF">2023-01-12T18:42:00Z</dcterms:modified>
</cp:coreProperties>
</file>